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32" w:rsidRPr="00EE7B32" w:rsidRDefault="00EE7B32" w:rsidP="00EE7B32">
      <w:pPr>
        <w:spacing w:before="100" w:beforeAutospacing="1" w:after="100" w:afterAutospacing="1" w:line="240" w:lineRule="auto"/>
        <w:rPr>
          <w:rFonts w:ascii="Times New Roman" w:eastAsia="Times New Roman" w:hAnsi="Times New Roman" w:cs="Times New Roman"/>
          <w:sz w:val="24"/>
          <w:szCs w:val="24"/>
          <w:lang w:eastAsia="fr-BE"/>
        </w:rPr>
      </w:pPr>
      <w:bookmarkStart w:id="0" w:name="_GoBack"/>
      <w:bookmarkEnd w:id="0"/>
      <w:r w:rsidRPr="00EE7B32">
        <w:rPr>
          <w:rFonts w:ascii="Times New Roman" w:eastAsia="Times New Roman" w:hAnsi="Times New Roman" w:cs="Times New Roman"/>
          <w:sz w:val="24"/>
          <w:szCs w:val="24"/>
          <w:lang w:eastAsia="fr-BE"/>
        </w:rPr>
        <w:t>REDU</w:t>
      </w:r>
    </w:p>
    <w:p w:rsidR="00EE7B32" w:rsidRPr="00EE7B32" w:rsidRDefault="00EE7B32" w:rsidP="00EE7B3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EE7B32">
        <w:rPr>
          <w:rFonts w:ascii="Times New Roman" w:eastAsia="Times New Roman" w:hAnsi="Times New Roman" w:cs="Times New Roman"/>
          <w:b/>
          <w:bCs/>
          <w:kern w:val="36"/>
          <w:sz w:val="48"/>
          <w:szCs w:val="48"/>
          <w:lang w:eastAsia="fr-BE"/>
        </w:rPr>
        <w:t xml:space="preserve">5 millions pour le Centre ESA </w:t>
      </w:r>
    </w:p>
    <w:p w:rsidR="00EE7B32" w:rsidRPr="00EE7B32" w:rsidRDefault="00EE7B32" w:rsidP="00EE7B32">
      <w:pPr>
        <w:spacing w:before="100" w:beforeAutospacing="1" w:after="100" w:afterAutospacing="1" w:line="240" w:lineRule="auto"/>
        <w:rPr>
          <w:rFonts w:ascii="Times New Roman" w:eastAsia="Times New Roman" w:hAnsi="Times New Roman" w:cs="Times New Roman"/>
          <w:sz w:val="20"/>
          <w:szCs w:val="20"/>
          <w:lang w:eastAsia="fr-BE"/>
        </w:rPr>
      </w:pPr>
      <w:r w:rsidRPr="00EE7B32">
        <w:rPr>
          <w:rFonts w:ascii="Times New Roman" w:eastAsia="Times New Roman" w:hAnsi="Times New Roman" w:cs="Times New Roman"/>
          <w:sz w:val="20"/>
          <w:szCs w:val="20"/>
          <w:lang w:eastAsia="fr-BE"/>
        </w:rPr>
        <w:t xml:space="preserve">01/12/2016 - Éric LEKANE - L'Avenir </w:t>
      </w:r>
    </w:p>
    <w:p w:rsidR="00EE7B32" w:rsidRPr="00EE7B32" w:rsidRDefault="00EE7B32" w:rsidP="00EE7B32">
      <w:pPr>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4429046" cy="4359712"/>
            <wp:effectExtent l="0" t="0" r="0" b="3175"/>
            <wp:docPr id="1" name="Image 1" descr="5 millions pour le Centre E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millions pour le Centre ES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89" cy="4359853"/>
                    </a:xfrm>
                    <a:prstGeom prst="rect">
                      <a:avLst/>
                    </a:prstGeom>
                    <a:noFill/>
                    <a:ln>
                      <a:noFill/>
                    </a:ln>
                  </pic:spPr>
                </pic:pic>
              </a:graphicData>
            </a:graphic>
          </wp:inline>
        </w:drawing>
      </w:r>
    </w:p>
    <w:p w:rsidR="00EE7B32" w:rsidRPr="00EE7B32" w:rsidRDefault="00EE7B32" w:rsidP="00EE7B32">
      <w:pPr>
        <w:spacing w:before="100" w:beforeAutospacing="1" w:after="100" w:afterAutospacing="1" w:line="240" w:lineRule="auto"/>
        <w:jc w:val="center"/>
        <w:rPr>
          <w:rFonts w:ascii="Times New Roman" w:eastAsia="Times New Roman" w:hAnsi="Times New Roman" w:cs="Times New Roman"/>
          <w:i/>
          <w:lang w:eastAsia="fr-BE"/>
        </w:rPr>
      </w:pPr>
      <w:r w:rsidRPr="00EE7B32">
        <w:rPr>
          <w:rFonts w:ascii="Times New Roman" w:eastAsia="Times New Roman" w:hAnsi="Times New Roman" w:cs="Times New Roman"/>
          <w:i/>
          <w:lang w:eastAsia="fr-BE"/>
        </w:rPr>
        <w:t>Le site de Redu est ainsi renforcé au sein du réseau européen de l’ESA, dans plusieurs domaines.</w:t>
      </w:r>
    </w:p>
    <w:p w:rsidR="00EE7B32" w:rsidRPr="00EE7B32" w:rsidRDefault="00EE7B32" w:rsidP="00EE7B32">
      <w:pPr>
        <w:spacing w:before="100" w:beforeAutospacing="1" w:after="100" w:afterAutospacing="1" w:line="240" w:lineRule="auto"/>
        <w:rPr>
          <w:rFonts w:ascii="Times New Roman" w:eastAsia="Times New Roman" w:hAnsi="Times New Roman" w:cs="Times New Roman"/>
          <w:sz w:val="24"/>
          <w:szCs w:val="24"/>
          <w:lang w:eastAsia="fr-BE"/>
        </w:rPr>
      </w:pPr>
      <w:r w:rsidRPr="00EE7B32">
        <w:rPr>
          <w:rFonts w:ascii="Times New Roman" w:eastAsia="Times New Roman" w:hAnsi="Times New Roman" w:cs="Times New Roman"/>
          <w:sz w:val="24"/>
          <w:szCs w:val="24"/>
          <w:lang w:eastAsia="fr-BE"/>
        </w:rPr>
        <w:t xml:space="preserve">Le gouvernement fédéral alloue 5 millions€ d’investissements pour le Centre ESA de </w:t>
      </w:r>
      <w:proofErr w:type="spellStart"/>
      <w:r w:rsidRPr="00EE7B32">
        <w:rPr>
          <w:rFonts w:ascii="Times New Roman" w:eastAsia="Times New Roman" w:hAnsi="Times New Roman" w:cs="Times New Roman"/>
          <w:sz w:val="24"/>
          <w:szCs w:val="24"/>
          <w:lang w:eastAsia="fr-BE"/>
        </w:rPr>
        <w:t>Redu.Le</w:t>
      </w:r>
      <w:proofErr w:type="spellEnd"/>
      <w:r w:rsidRPr="00EE7B32">
        <w:rPr>
          <w:rFonts w:ascii="Times New Roman" w:eastAsia="Times New Roman" w:hAnsi="Times New Roman" w:cs="Times New Roman"/>
          <w:sz w:val="24"/>
          <w:szCs w:val="24"/>
          <w:lang w:eastAsia="fr-BE"/>
        </w:rPr>
        <w:t xml:space="preserve"> détail se décide à Lucerne, au sein de l’ESA.</w:t>
      </w:r>
    </w:p>
    <w:p w:rsidR="00EE7B32" w:rsidRPr="00EE7B32" w:rsidRDefault="00EE7B32" w:rsidP="00EE7B32">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EE7B32">
        <w:rPr>
          <w:rFonts w:ascii="Times New Roman" w:eastAsia="Times New Roman" w:hAnsi="Times New Roman" w:cs="Times New Roman"/>
          <w:sz w:val="24"/>
          <w:szCs w:val="24"/>
          <w:lang w:eastAsia="fr-BE"/>
        </w:rPr>
        <w:t>Ces jeudi</w:t>
      </w:r>
      <w:proofErr w:type="gramEnd"/>
      <w:r w:rsidRPr="00EE7B32">
        <w:rPr>
          <w:rFonts w:ascii="Times New Roman" w:eastAsia="Times New Roman" w:hAnsi="Times New Roman" w:cs="Times New Roman"/>
          <w:sz w:val="24"/>
          <w:szCs w:val="24"/>
          <w:lang w:eastAsia="fr-BE"/>
        </w:rPr>
        <w:t xml:space="preserve"> et vendredi, le conseil ministériel de l’Agence spatiale européenne (ESA, </w:t>
      </w:r>
      <w:proofErr w:type="spellStart"/>
      <w:r w:rsidRPr="00EE7B32">
        <w:rPr>
          <w:rFonts w:ascii="Times New Roman" w:eastAsia="Times New Roman" w:hAnsi="Times New Roman" w:cs="Times New Roman"/>
          <w:sz w:val="24"/>
          <w:szCs w:val="24"/>
          <w:lang w:eastAsia="fr-BE"/>
        </w:rPr>
        <w:t>European</w:t>
      </w:r>
      <w:proofErr w:type="spellEnd"/>
      <w:r w:rsidRPr="00EE7B32">
        <w:rPr>
          <w:rFonts w:ascii="Times New Roman" w:eastAsia="Times New Roman" w:hAnsi="Times New Roman" w:cs="Times New Roman"/>
          <w:sz w:val="24"/>
          <w:szCs w:val="24"/>
          <w:lang w:eastAsia="fr-BE"/>
        </w:rPr>
        <w:t xml:space="preserve"> Space Agency) se réunit à Lucerne, en Suisse, l’un des vingt-deux pays membres de l’agence. Les ministres y ont pour mission d’approuver la politique spatiale de l’ESA à long terme, et donc également le budget y afférant (11 milliards), tous les trois ans.</w:t>
      </w:r>
    </w:p>
    <w:p w:rsidR="00EE7B32" w:rsidRPr="00EE7B32" w:rsidRDefault="00EE7B32" w:rsidP="00EE7B32">
      <w:pPr>
        <w:spacing w:before="100" w:beforeAutospacing="1" w:after="100" w:afterAutospacing="1" w:line="240" w:lineRule="auto"/>
        <w:rPr>
          <w:rFonts w:ascii="Times New Roman" w:eastAsia="Times New Roman" w:hAnsi="Times New Roman" w:cs="Times New Roman"/>
          <w:sz w:val="24"/>
          <w:szCs w:val="24"/>
          <w:lang w:eastAsia="fr-BE"/>
        </w:rPr>
      </w:pPr>
      <w:r w:rsidRPr="00EE7B32">
        <w:rPr>
          <w:rFonts w:ascii="Times New Roman" w:eastAsia="Times New Roman" w:hAnsi="Times New Roman" w:cs="Times New Roman"/>
          <w:sz w:val="24"/>
          <w:szCs w:val="24"/>
          <w:lang w:eastAsia="fr-BE"/>
        </w:rPr>
        <w:t>Le gouvernement fédéral a décidé, ce mercredi, d’allouer 5 millions€ pour des investissements attendus au Centre ESA de Redu (Libin).</w:t>
      </w:r>
    </w:p>
    <w:p w:rsidR="00EE7B32" w:rsidRDefault="00EE7B32" w:rsidP="00EE7B32">
      <w:pPr>
        <w:spacing w:before="100" w:beforeAutospacing="1" w:after="100" w:afterAutospacing="1" w:line="240" w:lineRule="auto"/>
        <w:rPr>
          <w:rFonts w:ascii="Times New Roman" w:eastAsia="Times New Roman" w:hAnsi="Times New Roman" w:cs="Times New Roman"/>
          <w:sz w:val="24"/>
          <w:szCs w:val="24"/>
          <w:lang w:eastAsia="fr-BE"/>
        </w:rPr>
      </w:pPr>
      <w:r w:rsidRPr="00EE7B32">
        <w:rPr>
          <w:rFonts w:ascii="Times New Roman" w:eastAsia="Times New Roman" w:hAnsi="Times New Roman" w:cs="Times New Roman"/>
          <w:sz w:val="24"/>
          <w:szCs w:val="24"/>
          <w:lang w:eastAsia="fr-BE"/>
        </w:rPr>
        <w:t>Le détail de ces investissements sera communiqué à l’issue du conseil ministériel de Lucerne qui va en décider.</w:t>
      </w:r>
    </w:p>
    <w:p w:rsidR="00EE7B32" w:rsidRPr="00EE7B32" w:rsidRDefault="00EE7B32" w:rsidP="00EE7B32">
      <w:pPr>
        <w:spacing w:before="100" w:beforeAutospacing="1" w:after="100" w:afterAutospacing="1" w:line="240" w:lineRule="auto"/>
        <w:rPr>
          <w:rFonts w:ascii="Times New Roman" w:eastAsia="Times New Roman" w:hAnsi="Times New Roman" w:cs="Times New Roman"/>
          <w:sz w:val="24"/>
          <w:szCs w:val="24"/>
          <w:lang w:eastAsia="fr-BE"/>
        </w:rPr>
      </w:pPr>
    </w:p>
    <w:p w:rsidR="00EE7B32" w:rsidRPr="00EE7B32" w:rsidRDefault="00EE7B32" w:rsidP="00EE7B32">
      <w:pPr>
        <w:spacing w:before="100" w:beforeAutospacing="1" w:after="100" w:afterAutospacing="1" w:line="240" w:lineRule="auto"/>
        <w:rPr>
          <w:rFonts w:ascii="Times New Roman" w:eastAsia="Times New Roman" w:hAnsi="Times New Roman" w:cs="Times New Roman"/>
          <w:sz w:val="24"/>
          <w:szCs w:val="24"/>
          <w:lang w:eastAsia="fr-BE"/>
        </w:rPr>
      </w:pPr>
      <w:r w:rsidRPr="00EE7B32">
        <w:rPr>
          <w:rFonts w:ascii="Times New Roman" w:eastAsia="Times New Roman" w:hAnsi="Times New Roman" w:cs="Times New Roman"/>
          <w:b/>
          <w:bCs/>
          <w:sz w:val="24"/>
          <w:szCs w:val="24"/>
          <w:lang w:eastAsia="fr-BE"/>
        </w:rPr>
        <w:lastRenderedPageBreak/>
        <w:t>Formation et sécurité</w:t>
      </w:r>
    </w:p>
    <w:p w:rsidR="00EE7B32" w:rsidRPr="00EE7B32" w:rsidRDefault="00EE7B32" w:rsidP="00EE7B32">
      <w:pPr>
        <w:spacing w:before="100" w:beforeAutospacing="1" w:after="100" w:afterAutospacing="1" w:line="240" w:lineRule="auto"/>
        <w:rPr>
          <w:rFonts w:ascii="Times New Roman" w:eastAsia="Times New Roman" w:hAnsi="Times New Roman" w:cs="Times New Roman"/>
          <w:sz w:val="24"/>
          <w:szCs w:val="24"/>
          <w:lang w:eastAsia="fr-BE"/>
        </w:rPr>
      </w:pPr>
      <w:r w:rsidRPr="00EE7B32">
        <w:rPr>
          <w:rFonts w:ascii="Times New Roman" w:eastAsia="Times New Roman" w:hAnsi="Times New Roman" w:cs="Times New Roman"/>
          <w:sz w:val="24"/>
          <w:szCs w:val="24"/>
          <w:lang w:eastAsia="fr-BE"/>
        </w:rPr>
        <w:t>1,3 million ira à l’enseignement et la formation. Le Centre de Redu assure déjà l’accueil de classes du primaire et du secondaire du pays, pour sensibiliser les jeunes aux métiers de l’espace, via des formations «</w:t>
      </w:r>
      <w:proofErr w:type="spellStart"/>
      <w:r w:rsidRPr="00EE7B32">
        <w:rPr>
          <w:rFonts w:ascii="Times New Roman" w:eastAsia="Times New Roman" w:hAnsi="Times New Roman" w:cs="Times New Roman"/>
          <w:sz w:val="24"/>
          <w:szCs w:val="24"/>
          <w:lang w:eastAsia="fr-BE"/>
        </w:rPr>
        <w:t>Cubsat</w:t>
      </w:r>
      <w:proofErr w:type="spellEnd"/>
      <w:r w:rsidRPr="00EE7B32">
        <w:rPr>
          <w:rFonts w:ascii="Times New Roman" w:eastAsia="Times New Roman" w:hAnsi="Times New Roman" w:cs="Times New Roman"/>
          <w:sz w:val="24"/>
          <w:szCs w:val="24"/>
          <w:lang w:eastAsia="fr-BE"/>
        </w:rPr>
        <w:t xml:space="preserve">», dont l’outil est la robotique. L’ESA </w:t>
      </w:r>
      <w:proofErr w:type="spellStart"/>
      <w:r w:rsidRPr="00EE7B32">
        <w:rPr>
          <w:rFonts w:ascii="Times New Roman" w:eastAsia="Times New Roman" w:hAnsi="Times New Roman" w:cs="Times New Roman"/>
          <w:sz w:val="24"/>
          <w:szCs w:val="24"/>
          <w:lang w:eastAsia="fr-BE"/>
        </w:rPr>
        <w:t>Academy</w:t>
      </w:r>
      <w:proofErr w:type="spellEnd"/>
      <w:r w:rsidRPr="00EE7B32">
        <w:rPr>
          <w:rFonts w:ascii="Times New Roman" w:eastAsia="Times New Roman" w:hAnsi="Times New Roman" w:cs="Times New Roman"/>
          <w:sz w:val="24"/>
          <w:szCs w:val="24"/>
          <w:lang w:eastAsia="fr-BE"/>
        </w:rPr>
        <w:t>, elle, s’adresse aux universitaires européens.</w:t>
      </w:r>
    </w:p>
    <w:p w:rsidR="00EE7B32" w:rsidRPr="00EE7B32" w:rsidRDefault="00EE7B32" w:rsidP="00EE7B32">
      <w:pPr>
        <w:spacing w:before="100" w:beforeAutospacing="1" w:after="100" w:afterAutospacing="1" w:line="240" w:lineRule="auto"/>
        <w:rPr>
          <w:rFonts w:ascii="Times New Roman" w:eastAsia="Times New Roman" w:hAnsi="Times New Roman" w:cs="Times New Roman"/>
          <w:sz w:val="24"/>
          <w:szCs w:val="24"/>
          <w:lang w:eastAsia="fr-BE"/>
        </w:rPr>
      </w:pPr>
      <w:r w:rsidRPr="00EE7B32">
        <w:rPr>
          <w:rFonts w:ascii="Times New Roman" w:eastAsia="Times New Roman" w:hAnsi="Times New Roman" w:cs="Times New Roman"/>
          <w:sz w:val="24"/>
          <w:szCs w:val="24"/>
          <w:lang w:eastAsia="fr-BE"/>
        </w:rPr>
        <w:t xml:space="preserve">1,4 million ira à la </w:t>
      </w:r>
      <w:proofErr w:type="spellStart"/>
      <w:r w:rsidRPr="00EE7B32">
        <w:rPr>
          <w:rFonts w:ascii="Times New Roman" w:eastAsia="Times New Roman" w:hAnsi="Times New Roman" w:cs="Times New Roman"/>
          <w:sz w:val="24"/>
          <w:szCs w:val="24"/>
          <w:lang w:eastAsia="fr-BE"/>
        </w:rPr>
        <w:t>cybersécurité</w:t>
      </w:r>
      <w:proofErr w:type="spellEnd"/>
      <w:r w:rsidRPr="00EE7B32">
        <w:rPr>
          <w:rFonts w:ascii="Times New Roman" w:eastAsia="Times New Roman" w:hAnsi="Times New Roman" w:cs="Times New Roman"/>
          <w:sz w:val="24"/>
          <w:szCs w:val="24"/>
          <w:lang w:eastAsia="fr-BE"/>
        </w:rPr>
        <w:t>, le développement de moyens de protection des données et des flux informatiques.</w:t>
      </w:r>
    </w:p>
    <w:p w:rsidR="00EE7B32" w:rsidRPr="00EE7B32" w:rsidRDefault="00EE7B32" w:rsidP="00EE7B32">
      <w:pPr>
        <w:spacing w:before="100" w:beforeAutospacing="1" w:after="100" w:afterAutospacing="1" w:line="240" w:lineRule="auto"/>
        <w:rPr>
          <w:rFonts w:ascii="Times New Roman" w:eastAsia="Times New Roman" w:hAnsi="Times New Roman" w:cs="Times New Roman"/>
          <w:sz w:val="24"/>
          <w:szCs w:val="24"/>
          <w:lang w:eastAsia="fr-BE"/>
        </w:rPr>
      </w:pPr>
      <w:r w:rsidRPr="00EE7B32">
        <w:rPr>
          <w:rFonts w:ascii="Times New Roman" w:eastAsia="Times New Roman" w:hAnsi="Times New Roman" w:cs="Times New Roman"/>
          <w:sz w:val="24"/>
          <w:szCs w:val="24"/>
          <w:lang w:eastAsia="fr-BE"/>
        </w:rPr>
        <w:t>1,5 million est destiné à un nouveau bâtiment technique qui sera bâti d’ici 2018. L’objectif est de pouvoir présenter cette nouvelle infrastructure lors des événements qui marqueront le 50e anniversaire de l’Agence spatiale européenne, en 2018.</w:t>
      </w:r>
    </w:p>
    <w:p w:rsidR="00EE7B32" w:rsidRPr="00EE7B32" w:rsidRDefault="00EE7B32" w:rsidP="00EE7B32">
      <w:pPr>
        <w:spacing w:before="100" w:beforeAutospacing="1" w:after="100" w:afterAutospacing="1" w:line="240" w:lineRule="auto"/>
        <w:rPr>
          <w:rFonts w:ascii="Times New Roman" w:eastAsia="Times New Roman" w:hAnsi="Times New Roman" w:cs="Times New Roman"/>
          <w:sz w:val="24"/>
          <w:szCs w:val="24"/>
          <w:lang w:eastAsia="fr-BE"/>
        </w:rPr>
      </w:pPr>
      <w:r w:rsidRPr="00EE7B32">
        <w:rPr>
          <w:rFonts w:ascii="Times New Roman" w:eastAsia="Times New Roman" w:hAnsi="Times New Roman" w:cs="Times New Roman"/>
          <w:sz w:val="24"/>
          <w:szCs w:val="24"/>
          <w:lang w:eastAsia="fr-BE"/>
        </w:rPr>
        <w:t>800 000€ sont destinés à la sécurité spatiale, notamment la sécurité-défense, domaine dans lequel le Centre de Redu souhaite se positionner.</w:t>
      </w:r>
    </w:p>
    <w:p w:rsidR="00EE7B32" w:rsidRPr="00EE7B32" w:rsidRDefault="00EE7B32" w:rsidP="00EE7B32">
      <w:pPr>
        <w:spacing w:before="100" w:beforeAutospacing="1" w:after="100" w:afterAutospacing="1" w:line="240" w:lineRule="auto"/>
        <w:rPr>
          <w:rFonts w:ascii="Times New Roman" w:eastAsia="Times New Roman" w:hAnsi="Times New Roman" w:cs="Times New Roman"/>
          <w:sz w:val="24"/>
          <w:szCs w:val="24"/>
          <w:lang w:eastAsia="fr-BE"/>
        </w:rPr>
      </w:pPr>
      <w:r w:rsidRPr="00EE7B32">
        <w:rPr>
          <w:rFonts w:ascii="Times New Roman" w:eastAsia="Times New Roman" w:hAnsi="Times New Roman" w:cs="Times New Roman"/>
          <w:sz w:val="24"/>
          <w:szCs w:val="24"/>
          <w:lang w:eastAsia="fr-BE"/>
        </w:rPr>
        <w:t xml:space="preserve">Le site campagnard de Redu va s’étendre de quatre hectares dans un creux de vallée idéalement situé à l’écart. En même temps, le site est proche du réseau autoroutier et adossé au site de Transinne, avec le ludique et formatif Euro Space Center et </w:t>
      </w:r>
      <w:proofErr w:type="spellStart"/>
      <w:r w:rsidRPr="00EE7B32">
        <w:rPr>
          <w:rFonts w:ascii="Times New Roman" w:eastAsia="Times New Roman" w:hAnsi="Times New Roman" w:cs="Times New Roman"/>
          <w:sz w:val="24"/>
          <w:szCs w:val="24"/>
          <w:lang w:eastAsia="fr-BE"/>
        </w:rPr>
        <w:t>Galaxia</w:t>
      </w:r>
      <w:proofErr w:type="spellEnd"/>
      <w:r w:rsidRPr="00EE7B32">
        <w:rPr>
          <w:rFonts w:ascii="Times New Roman" w:eastAsia="Times New Roman" w:hAnsi="Times New Roman" w:cs="Times New Roman"/>
          <w:sz w:val="24"/>
          <w:szCs w:val="24"/>
          <w:lang w:eastAsia="fr-BE"/>
        </w:rPr>
        <w:t>, un parc entrepreneurial dédié à l’espace.</w:t>
      </w:r>
    </w:p>
    <w:p w:rsidR="00AF3723" w:rsidRDefault="00AF3723"/>
    <w:sectPr w:rsidR="00AF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0591"/>
    <w:multiLevelType w:val="multilevel"/>
    <w:tmpl w:val="7F24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32"/>
    <w:rsid w:val="009D5151"/>
    <w:rsid w:val="00AF3723"/>
    <w:rsid w:val="00EE7B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E7B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7B32"/>
    <w:rPr>
      <w:rFonts w:ascii="Times New Roman" w:eastAsia="Times New Roman" w:hAnsi="Times New Roman" w:cs="Times New Roman"/>
      <w:b/>
      <w:bCs/>
      <w:kern w:val="36"/>
      <w:sz w:val="48"/>
      <w:szCs w:val="48"/>
      <w:lang w:eastAsia="fr-BE"/>
    </w:rPr>
  </w:style>
  <w:style w:type="paragraph" w:customStyle="1" w:styleId="articlesubtitle">
    <w:name w:val="article__subtitle"/>
    <w:basedOn w:val="Normal"/>
    <w:rsid w:val="00EE7B3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byline">
    <w:name w:val="article__byline"/>
    <w:basedOn w:val="Normal"/>
    <w:rsid w:val="00EE7B3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E7B32"/>
    <w:rPr>
      <w:color w:val="0000FF"/>
      <w:u w:val="single"/>
    </w:rPr>
  </w:style>
  <w:style w:type="character" w:customStyle="1" w:styleId="bcdivider">
    <w:name w:val="bc__divider"/>
    <w:basedOn w:val="Policepardfaut"/>
    <w:rsid w:val="00EE7B32"/>
  </w:style>
  <w:style w:type="character" w:customStyle="1" w:styleId="icon-text">
    <w:name w:val="icon-text"/>
    <w:basedOn w:val="Policepardfaut"/>
    <w:rsid w:val="00EE7B32"/>
  </w:style>
  <w:style w:type="character" w:customStyle="1" w:styleId="badgelabel">
    <w:name w:val="badge__label"/>
    <w:basedOn w:val="Policepardfaut"/>
    <w:rsid w:val="00EE7B32"/>
  </w:style>
  <w:style w:type="paragraph" w:styleId="NormalWeb">
    <w:name w:val="Normal (Web)"/>
    <w:basedOn w:val="Normal"/>
    <w:uiPriority w:val="99"/>
    <w:semiHidden/>
    <w:unhideWhenUsed/>
    <w:rsid w:val="00EE7B3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aption">
    <w:name w:val="article__image__caption"/>
    <w:basedOn w:val="Policepardfaut"/>
    <w:rsid w:val="00EE7B32"/>
  </w:style>
  <w:style w:type="character" w:customStyle="1" w:styleId="articleimagecredits">
    <w:name w:val="article__image__credits"/>
    <w:basedOn w:val="Policepardfaut"/>
    <w:rsid w:val="00EE7B32"/>
  </w:style>
  <w:style w:type="paragraph" w:customStyle="1" w:styleId="articleintro">
    <w:name w:val="article__intro"/>
    <w:basedOn w:val="Normal"/>
    <w:rsid w:val="00EE7B3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EE7B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E7B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7B32"/>
    <w:rPr>
      <w:rFonts w:ascii="Times New Roman" w:eastAsia="Times New Roman" w:hAnsi="Times New Roman" w:cs="Times New Roman"/>
      <w:b/>
      <w:bCs/>
      <w:kern w:val="36"/>
      <w:sz w:val="48"/>
      <w:szCs w:val="48"/>
      <w:lang w:eastAsia="fr-BE"/>
    </w:rPr>
  </w:style>
  <w:style w:type="paragraph" w:customStyle="1" w:styleId="articlesubtitle">
    <w:name w:val="article__subtitle"/>
    <w:basedOn w:val="Normal"/>
    <w:rsid w:val="00EE7B3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byline">
    <w:name w:val="article__byline"/>
    <w:basedOn w:val="Normal"/>
    <w:rsid w:val="00EE7B3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E7B32"/>
    <w:rPr>
      <w:color w:val="0000FF"/>
      <w:u w:val="single"/>
    </w:rPr>
  </w:style>
  <w:style w:type="character" w:customStyle="1" w:styleId="bcdivider">
    <w:name w:val="bc__divider"/>
    <w:basedOn w:val="Policepardfaut"/>
    <w:rsid w:val="00EE7B32"/>
  </w:style>
  <w:style w:type="character" w:customStyle="1" w:styleId="icon-text">
    <w:name w:val="icon-text"/>
    <w:basedOn w:val="Policepardfaut"/>
    <w:rsid w:val="00EE7B32"/>
  </w:style>
  <w:style w:type="character" w:customStyle="1" w:styleId="badgelabel">
    <w:name w:val="badge__label"/>
    <w:basedOn w:val="Policepardfaut"/>
    <w:rsid w:val="00EE7B32"/>
  </w:style>
  <w:style w:type="paragraph" w:styleId="NormalWeb">
    <w:name w:val="Normal (Web)"/>
    <w:basedOn w:val="Normal"/>
    <w:uiPriority w:val="99"/>
    <w:semiHidden/>
    <w:unhideWhenUsed/>
    <w:rsid w:val="00EE7B3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aption">
    <w:name w:val="article__image__caption"/>
    <w:basedOn w:val="Policepardfaut"/>
    <w:rsid w:val="00EE7B32"/>
  </w:style>
  <w:style w:type="character" w:customStyle="1" w:styleId="articleimagecredits">
    <w:name w:val="article__image__credits"/>
    <w:basedOn w:val="Policepardfaut"/>
    <w:rsid w:val="00EE7B32"/>
  </w:style>
  <w:style w:type="paragraph" w:customStyle="1" w:styleId="articleintro">
    <w:name w:val="article__intro"/>
    <w:basedOn w:val="Normal"/>
    <w:rsid w:val="00EE7B3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EE7B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50289">
      <w:bodyDiv w:val="1"/>
      <w:marLeft w:val="0"/>
      <w:marRight w:val="0"/>
      <w:marTop w:val="0"/>
      <w:marBottom w:val="0"/>
      <w:divBdr>
        <w:top w:val="none" w:sz="0" w:space="0" w:color="auto"/>
        <w:left w:val="none" w:sz="0" w:space="0" w:color="auto"/>
        <w:bottom w:val="none" w:sz="0" w:space="0" w:color="auto"/>
        <w:right w:val="none" w:sz="0" w:space="0" w:color="auto"/>
      </w:divBdr>
      <w:divsChild>
        <w:div w:id="1215462245">
          <w:marLeft w:val="0"/>
          <w:marRight w:val="0"/>
          <w:marTop w:val="0"/>
          <w:marBottom w:val="0"/>
          <w:divBdr>
            <w:top w:val="none" w:sz="0" w:space="0" w:color="auto"/>
            <w:left w:val="none" w:sz="0" w:space="0" w:color="auto"/>
            <w:bottom w:val="none" w:sz="0" w:space="0" w:color="auto"/>
            <w:right w:val="none" w:sz="0" w:space="0" w:color="auto"/>
          </w:divBdr>
          <w:divsChild>
            <w:div w:id="622418241">
              <w:marLeft w:val="0"/>
              <w:marRight w:val="0"/>
              <w:marTop w:val="0"/>
              <w:marBottom w:val="0"/>
              <w:divBdr>
                <w:top w:val="none" w:sz="0" w:space="0" w:color="auto"/>
                <w:left w:val="none" w:sz="0" w:space="0" w:color="auto"/>
                <w:bottom w:val="none" w:sz="0" w:space="0" w:color="auto"/>
                <w:right w:val="none" w:sz="0" w:space="0" w:color="auto"/>
              </w:divBdr>
            </w:div>
            <w:div w:id="1139373019">
              <w:marLeft w:val="0"/>
              <w:marRight w:val="0"/>
              <w:marTop w:val="0"/>
              <w:marBottom w:val="0"/>
              <w:divBdr>
                <w:top w:val="none" w:sz="0" w:space="0" w:color="auto"/>
                <w:left w:val="none" w:sz="0" w:space="0" w:color="auto"/>
                <w:bottom w:val="none" w:sz="0" w:space="0" w:color="auto"/>
                <w:right w:val="none" w:sz="0" w:space="0" w:color="auto"/>
              </w:divBdr>
            </w:div>
            <w:div w:id="2066638558">
              <w:marLeft w:val="0"/>
              <w:marRight w:val="0"/>
              <w:marTop w:val="0"/>
              <w:marBottom w:val="0"/>
              <w:divBdr>
                <w:top w:val="none" w:sz="0" w:space="0" w:color="auto"/>
                <w:left w:val="none" w:sz="0" w:space="0" w:color="auto"/>
                <w:bottom w:val="none" w:sz="0" w:space="0" w:color="auto"/>
                <w:right w:val="none" w:sz="0" w:space="0" w:color="auto"/>
              </w:divBdr>
            </w:div>
            <w:div w:id="1936786993">
              <w:marLeft w:val="0"/>
              <w:marRight w:val="0"/>
              <w:marTop w:val="0"/>
              <w:marBottom w:val="0"/>
              <w:divBdr>
                <w:top w:val="none" w:sz="0" w:space="0" w:color="auto"/>
                <w:left w:val="none" w:sz="0" w:space="0" w:color="auto"/>
                <w:bottom w:val="none" w:sz="0" w:space="0" w:color="auto"/>
                <w:right w:val="none" w:sz="0" w:space="0" w:color="auto"/>
              </w:divBdr>
            </w:div>
            <w:div w:id="558328454">
              <w:marLeft w:val="0"/>
              <w:marRight w:val="0"/>
              <w:marTop w:val="0"/>
              <w:marBottom w:val="0"/>
              <w:divBdr>
                <w:top w:val="none" w:sz="0" w:space="0" w:color="auto"/>
                <w:left w:val="none" w:sz="0" w:space="0" w:color="auto"/>
                <w:bottom w:val="none" w:sz="0" w:space="0" w:color="auto"/>
                <w:right w:val="none" w:sz="0" w:space="0" w:color="auto"/>
              </w:divBdr>
            </w:div>
            <w:div w:id="756563642">
              <w:marLeft w:val="0"/>
              <w:marRight w:val="0"/>
              <w:marTop w:val="0"/>
              <w:marBottom w:val="0"/>
              <w:divBdr>
                <w:top w:val="none" w:sz="0" w:space="0" w:color="auto"/>
                <w:left w:val="none" w:sz="0" w:space="0" w:color="auto"/>
                <w:bottom w:val="none" w:sz="0" w:space="0" w:color="auto"/>
                <w:right w:val="none" w:sz="0" w:space="0" w:color="auto"/>
              </w:divBdr>
            </w:div>
            <w:div w:id="249588820">
              <w:marLeft w:val="0"/>
              <w:marRight w:val="0"/>
              <w:marTop w:val="0"/>
              <w:marBottom w:val="0"/>
              <w:divBdr>
                <w:top w:val="none" w:sz="0" w:space="0" w:color="auto"/>
                <w:left w:val="none" w:sz="0" w:space="0" w:color="auto"/>
                <w:bottom w:val="none" w:sz="0" w:space="0" w:color="auto"/>
                <w:right w:val="none" w:sz="0" w:space="0" w:color="auto"/>
              </w:divBdr>
            </w:div>
            <w:div w:id="58019272">
              <w:marLeft w:val="0"/>
              <w:marRight w:val="0"/>
              <w:marTop w:val="0"/>
              <w:marBottom w:val="0"/>
              <w:divBdr>
                <w:top w:val="none" w:sz="0" w:space="0" w:color="auto"/>
                <w:left w:val="none" w:sz="0" w:space="0" w:color="auto"/>
                <w:bottom w:val="none" w:sz="0" w:space="0" w:color="auto"/>
                <w:right w:val="none" w:sz="0" w:space="0" w:color="auto"/>
              </w:divBdr>
            </w:div>
            <w:div w:id="226304468">
              <w:marLeft w:val="0"/>
              <w:marRight w:val="0"/>
              <w:marTop w:val="0"/>
              <w:marBottom w:val="0"/>
              <w:divBdr>
                <w:top w:val="none" w:sz="0" w:space="0" w:color="auto"/>
                <w:left w:val="none" w:sz="0" w:space="0" w:color="auto"/>
                <w:bottom w:val="none" w:sz="0" w:space="0" w:color="auto"/>
                <w:right w:val="none" w:sz="0" w:space="0" w:color="auto"/>
              </w:divBdr>
            </w:div>
          </w:divsChild>
        </w:div>
        <w:div w:id="1653220951">
          <w:marLeft w:val="0"/>
          <w:marRight w:val="0"/>
          <w:marTop w:val="0"/>
          <w:marBottom w:val="0"/>
          <w:divBdr>
            <w:top w:val="none" w:sz="0" w:space="0" w:color="auto"/>
            <w:left w:val="none" w:sz="0" w:space="0" w:color="auto"/>
            <w:bottom w:val="none" w:sz="0" w:space="0" w:color="auto"/>
            <w:right w:val="none" w:sz="0" w:space="0" w:color="auto"/>
          </w:divBdr>
          <w:divsChild>
            <w:div w:id="182592624">
              <w:marLeft w:val="0"/>
              <w:marRight w:val="0"/>
              <w:marTop w:val="0"/>
              <w:marBottom w:val="0"/>
              <w:divBdr>
                <w:top w:val="none" w:sz="0" w:space="0" w:color="auto"/>
                <w:left w:val="none" w:sz="0" w:space="0" w:color="auto"/>
                <w:bottom w:val="none" w:sz="0" w:space="0" w:color="auto"/>
                <w:right w:val="none" w:sz="0" w:space="0" w:color="auto"/>
              </w:divBdr>
              <w:divsChild>
                <w:div w:id="743264018">
                  <w:marLeft w:val="0"/>
                  <w:marRight w:val="0"/>
                  <w:marTop w:val="0"/>
                  <w:marBottom w:val="0"/>
                  <w:divBdr>
                    <w:top w:val="none" w:sz="0" w:space="0" w:color="auto"/>
                    <w:left w:val="none" w:sz="0" w:space="0" w:color="auto"/>
                    <w:bottom w:val="none" w:sz="0" w:space="0" w:color="auto"/>
                    <w:right w:val="none" w:sz="0" w:space="0" w:color="auto"/>
                  </w:divBdr>
                  <w:divsChild>
                    <w:div w:id="891306784">
                      <w:marLeft w:val="0"/>
                      <w:marRight w:val="0"/>
                      <w:marTop w:val="0"/>
                      <w:marBottom w:val="0"/>
                      <w:divBdr>
                        <w:top w:val="none" w:sz="0" w:space="0" w:color="auto"/>
                        <w:left w:val="none" w:sz="0" w:space="0" w:color="auto"/>
                        <w:bottom w:val="none" w:sz="0" w:space="0" w:color="auto"/>
                        <w:right w:val="none" w:sz="0" w:space="0" w:color="auto"/>
                      </w:divBdr>
                      <w:divsChild>
                        <w:div w:id="1743869476">
                          <w:marLeft w:val="0"/>
                          <w:marRight w:val="0"/>
                          <w:marTop w:val="0"/>
                          <w:marBottom w:val="0"/>
                          <w:divBdr>
                            <w:top w:val="none" w:sz="0" w:space="0" w:color="auto"/>
                            <w:left w:val="none" w:sz="0" w:space="0" w:color="auto"/>
                            <w:bottom w:val="none" w:sz="0" w:space="0" w:color="auto"/>
                            <w:right w:val="none" w:sz="0" w:space="0" w:color="auto"/>
                          </w:divBdr>
                          <w:divsChild>
                            <w:div w:id="195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Libin</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Evrard</dc:creator>
  <cp:lastModifiedBy>Wyns Nathalie</cp:lastModifiedBy>
  <cp:revision>2</cp:revision>
  <dcterms:created xsi:type="dcterms:W3CDTF">2019-01-18T12:58:00Z</dcterms:created>
  <dcterms:modified xsi:type="dcterms:W3CDTF">2019-01-18T12:58:00Z</dcterms:modified>
</cp:coreProperties>
</file>